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衡水</w:t>
      </w:r>
      <w:r>
        <w:rPr>
          <w:rFonts w:hint="eastAsia" w:ascii="黑体" w:hAnsi="黑体" w:eastAsia="黑体"/>
          <w:sz w:val="32"/>
          <w:szCs w:val="32"/>
        </w:rPr>
        <w:t>市物业服务项目经理信用信息记分标准</w:t>
      </w:r>
    </w:p>
    <w:p>
      <w:pPr>
        <w:spacing w:line="480" w:lineRule="exact"/>
        <w:jc w:val="center"/>
        <w:rPr>
          <w:rFonts w:hint="eastAsia" w:ascii="黑体" w:hAnsi="黑体" w:eastAsia="黑体"/>
          <w:sz w:val="10"/>
          <w:szCs w:val="10"/>
        </w:rPr>
      </w:pPr>
    </w:p>
    <w:tbl>
      <w:tblPr>
        <w:tblStyle w:val="3"/>
        <w:tblW w:w="9175" w:type="dxa"/>
        <w:jc w:val="center"/>
        <w:tblInd w:w="-1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134"/>
        <w:gridCol w:w="2880"/>
        <w:gridCol w:w="3089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4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信用信息内容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记分标准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基础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信用信息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个人信息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鼓励项目经理参加行业行政主管部门或协会组织的业务培训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参加培训的加1分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任职信息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在物业服务企业稳定任职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在同一家物业服务企业稳定任职满3年到5年（按照缴纳社保时间计算）的，加1分；满5年及以上的加2分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良好信用信息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荣誉信息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个人获得党委、政府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通报表扬</w:t>
            </w:r>
            <w:r>
              <w:rPr>
                <w:rFonts w:hint="eastAsia" w:ascii="宋体" w:hAnsi="宋体"/>
                <w:kern w:val="0"/>
                <w:szCs w:val="21"/>
              </w:rPr>
              <w:t>、各级主管部门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通报表扬</w:t>
            </w:r>
            <w:r>
              <w:rPr>
                <w:rFonts w:hint="eastAsia" w:ascii="宋体" w:hAnsi="宋体"/>
                <w:kern w:val="0"/>
                <w:szCs w:val="21"/>
              </w:rPr>
              <w:t>及行业协会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通报表扬</w:t>
            </w:r>
            <w:r>
              <w:rPr>
                <w:rFonts w:hint="eastAsia" w:ascii="宋体" w:hAnsi="宋体"/>
                <w:kern w:val="0"/>
                <w:szCs w:val="21"/>
              </w:rPr>
              <w:t>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国家级一个加3分，省级一个加2分，市级一个加1分，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县（市、县（市、区））</w:t>
            </w:r>
            <w:r>
              <w:rPr>
                <w:rFonts w:hint="eastAsia" w:ascii="宋体" w:hAnsi="宋体"/>
                <w:kern w:val="0"/>
                <w:szCs w:val="21"/>
              </w:rPr>
              <w:t>级一个加0.5分，最多加6分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先进典型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项目经理积极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>配合落实市、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县（市、区）</w:t>
            </w:r>
            <w:r>
              <w:rPr>
                <w:rFonts w:hint="eastAsia" w:ascii="宋体" w:hAnsi="宋体"/>
                <w:kern w:val="0"/>
                <w:szCs w:val="21"/>
              </w:rPr>
              <w:t>物业行政主管部门确定的重点工作、主体活动等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根据市、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县（市、区）</w:t>
            </w:r>
            <w:r>
              <w:rPr>
                <w:rFonts w:hint="eastAsia" w:ascii="宋体" w:hAnsi="宋体"/>
                <w:kern w:val="0"/>
                <w:szCs w:val="21"/>
              </w:rPr>
              <w:t>物业行政主管部门评定得分，最多加3分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服务的项目或个人作为正面典型在各级官方新闻媒体宣传报道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国家级加3分，省级加2分，市级加1分，由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县（市、区）</w:t>
            </w:r>
            <w:r>
              <w:rPr>
                <w:rFonts w:hint="eastAsia" w:ascii="宋体" w:hAnsi="宋体"/>
                <w:kern w:val="0"/>
                <w:szCs w:val="21"/>
              </w:rPr>
              <w:t>物业行政主管部门根据具体情况判定，不累计，且最多加3分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同一先进典型以最高等级加分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不良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信用信息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信访投诉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因物业管理有关问题造成10人及以上集体上访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一件扣5分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不按照规定时间处理投诉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一件扣5分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有效投诉，经整改后回访评价为较不满意及以下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1件扣3分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违规违法行为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项目经理骗取、挪用或侵占专项维修资金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直接列为严重失信的项目经理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有效期2年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出租、出借、转让从业证书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直接列为严重失信的项目经理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有效期2年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在物业管理活动中，发生行贿或商业贿赂行为，数额较大的（5万以上），经法院、纪检部门确认的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直接列为严重失信的项目经理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有效期2年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在物业管理活动中，发生行贿或商业贿赂行为，数额在5万以下的，经法院、纪检部门确认的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扣15分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有效期2年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拒不执行主管部门作出的已经生效的处罚或限期整改决定的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扣15分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有效期2年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因管理失职，造成人员伤亡或财产损失等重大责任事故的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扣15分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有效期2年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损害业主或公共利益，情节严重的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扣15分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变更聘用单位后，故意隐瞒或拒不归还自己占有的原聘用单位的商业信息的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扣10分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泄漏、披露、使用自己应当保守业主、使用人的商业秘密或个人隐私的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扣10分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相关行政主管部门下发行政处罚决定书的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1起扣5分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物业行政管理部门出具整改通知书，未及时整改的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“双随机”检查、投诉等导致物业行政主管部门出具的整改通知，1起扣3分；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物业行政管理部门或行业协会通报批评的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1起扣3分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其他不良行为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项目经理在信用信息申报中有虚报、瞒报或者其他不正当行为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扣15分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587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5CA7"/>
    <w:rsid w:val="176E1E20"/>
    <w:rsid w:val="256852F8"/>
    <w:rsid w:val="3A4D6628"/>
    <w:rsid w:val="5DD85CA7"/>
    <w:rsid w:val="6D535020"/>
    <w:rsid w:val="76655EF9"/>
    <w:rsid w:val="7BC2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2018-03-23T06:36:00Z</dcterms:created>
  <dc:creator>刘建锋</dc:creator>
  <cp:lastModifiedBy>212</cp:lastModifiedBy>
  <cp:lastPrinted>2018-10-17T06:26:00Z</cp:lastPrinted>
  <dcterms:modified xsi:type="dcterms:W3CDTF">2018-11-26T09:20:06Z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