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Style w:val="12"/>
          <w:rFonts w:hint="eastAsia" w:ascii="仿宋_GB2312" w:hAnsi="仿宋_GB2312" w:eastAsia="仿宋_GB2312" w:cs="仿宋_GB2312"/>
          <w:b w:val="0"/>
          <w:bCs/>
          <w:color w:val="auto"/>
          <w:kern w:val="0"/>
          <w:sz w:val="32"/>
          <w:szCs w:val="32"/>
          <w:lang w:val="en-US" w:eastAsia="zh-CN" w:bidi="ar"/>
        </w:rPr>
      </w:pPr>
      <w:r>
        <w:rPr>
          <w:rStyle w:val="12"/>
          <w:rFonts w:hint="eastAsia" w:ascii="仿宋_GB2312" w:hAnsi="仿宋_GB2312" w:eastAsia="仿宋_GB2312" w:cs="仿宋_GB2312"/>
          <w:b w:val="0"/>
          <w:bCs/>
          <w:color w:val="auto"/>
          <w:kern w:val="0"/>
          <w:sz w:val="32"/>
          <w:szCs w:val="32"/>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ind w:left="0" w:firstLine="420"/>
        <w:jc w:val="center"/>
        <w:rPr>
          <w:rFonts w:hint="eastAsia" w:ascii="仿宋_GB2312" w:hAnsi="仿宋_GB2312" w:eastAsia="仿宋_GB2312" w:cs="仿宋_GB2312"/>
          <w:b/>
          <w:bCs/>
          <w:color w:val="auto"/>
          <w:kern w:val="0"/>
          <w:sz w:val="32"/>
          <w:szCs w:val="32"/>
          <w:lang w:val="en-US" w:eastAsia="zh-CN" w:bidi="ar"/>
        </w:rPr>
      </w:pPr>
      <w:r>
        <w:rPr>
          <w:rStyle w:val="12"/>
          <w:rFonts w:hint="eastAsia" w:ascii="宋体" w:hAnsi="宋体" w:eastAsia="宋体" w:cs="宋体"/>
          <w:color w:val="auto"/>
          <w:kern w:val="0"/>
          <w:sz w:val="44"/>
          <w:szCs w:val="44"/>
          <w:lang w:val="en-US" w:eastAsia="zh-CN" w:bidi="ar"/>
        </w:rPr>
        <w:t>河北省物业服务企业信用信息管理办法</w:t>
      </w:r>
      <w:r>
        <w:rPr>
          <w:rFonts w:hint="eastAsia" w:ascii="宋体" w:hAnsi="宋体" w:eastAsia="宋体" w:cs="宋体"/>
          <w:color w:val="auto"/>
          <w:kern w:val="0"/>
          <w:sz w:val="44"/>
          <w:szCs w:val="44"/>
          <w:lang w:val="en-US" w:eastAsia="zh-CN" w:bidi="ar"/>
        </w:rPr>
        <w:br w:type="textWrapping"/>
      </w:r>
      <w:r>
        <w:rPr>
          <w:rFonts w:hint="eastAsia"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b/>
          <w:bCs/>
          <w:color w:val="auto"/>
          <w:kern w:val="0"/>
          <w:sz w:val="32"/>
          <w:szCs w:val="32"/>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ind w:left="0" w:firstLine="420"/>
        <w:jc w:val="center"/>
        <w:rPr>
          <w:rFonts w:hint="eastAsia" w:ascii="仿宋_GB2312" w:hAnsi="仿宋_GB2312" w:eastAsia="仿宋_GB2312" w:cs="仿宋_GB2312"/>
          <w:b/>
          <w:bCs/>
          <w:color w:val="auto"/>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第一条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val="0"/>
          <w:bCs w:val="0"/>
          <w:color w:val="auto"/>
          <w:sz w:val="32"/>
          <w:szCs w:val="32"/>
          <w:lang w:val="en-US" w:eastAsia="zh-CN"/>
        </w:rPr>
        <w:t>为完善全省物业服务行业信用体系建设，加强物业服务行业自律管理，进一步规范物业服务企业经营行为，构建公平有序、诚实守信的市场环境，促进物业服务行业健康稳定发展，依据《河北省社会信用信息条例》《河北省住房城乡建设行业信用信息管理办法》《河北省房地产企业严重失信名单管理暂行办法》等</w:t>
      </w:r>
      <w:r>
        <w:rPr>
          <w:rFonts w:hint="eastAsia" w:ascii="仿宋_GB2312" w:hAnsi="仿宋_GB2312" w:eastAsia="仿宋_GB2312" w:cs="仿宋_GB2312"/>
          <w:color w:val="auto"/>
          <w:sz w:val="32"/>
          <w:szCs w:val="32"/>
          <w:lang w:eastAsia="zh-CN"/>
        </w:rPr>
        <w:t>文件要求，结合我省实际，制订本办法。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3" w:lineRule="atLeast"/>
        <w:ind w:left="0" w:leftChars="0" w:right="0" w:rightChars="0" w:firstLine="42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b/>
          <w:bCs/>
          <w:color w:val="auto"/>
          <w:kern w:val="0"/>
          <w:sz w:val="32"/>
          <w:szCs w:val="32"/>
          <w:lang w:val="en-US" w:eastAsia="zh-CN" w:bidi="ar"/>
        </w:rPr>
        <w:t>第二条</w:t>
      </w:r>
      <w:r>
        <w:rPr>
          <w:rFonts w:hint="eastAsia" w:ascii="仿宋_GB2312" w:hAnsi="仿宋_GB2312" w:eastAsia="仿宋_GB2312" w:cs="仿宋_GB2312"/>
          <w:color w:val="auto"/>
          <w:kern w:val="0"/>
          <w:sz w:val="32"/>
          <w:szCs w:val="32"/>
          <w:lang w:val="en-US" w:eastAsia="zh-CN" w:bidi="ar"/>
        </w:rPr>
        <w:t>  本省行政区域内从事物业管理服务活动的物业服务企业，有关信用信息的采集、记录、</w:t>
      </w:r>
      <w:r>
        <w:rPr>
          <w:rFonts w:hint="eastAsia" w:ascii="仿宋_GB2312" w:hAnsi="仿宋_GB2312" w:eastAsia="仿宋_GB2312" w:cs="仿宋_GB2312"/>
          <w:b w:val="0"/>
          <w:bCs w:val="0"/>
          <w:color w:val="auto"/>
          <w:sz w:val="32"/>
          <w:szCs w:val="32"/>
          <w:lang w:val="en-US" w:eastAsia="zh-CN"/>
        </w:rPr>
        <w:t>使用及其管理活动</w:t>
      </w:r>
      <w:r>
        <w:rPr>
          <w:rFonts w:hint="eastAsia" w:ascii="仿宋_GB2312" w:hAnsi="仿宋_GB2312" w:eastAsia="仿宋_GB2312" w:cs="仿宋_GB2312"/>
          <w:color w:val="auto"/>
          <w:kern w:val="0"/>
          <w:sz w:val="32"/>
          <w:szCs w:val="32"/>
          <w:lang w:val="en-US" w:eastAsia="zh-CN" w:bidi="ar"/>
        </w:rPr>
        <w:t>，适用本办法。</w:t>
      </w:r>
    </w:p>
    <w:p>
      <w:pPr>
        <w:pStyle w:val="3"/>
        <w:ind w:firstLine="64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本办法所称物业服务企业，是指依法设立的本省和外埠在冀从事物业服务活动的企业。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3" w:lineRule="atLeast"/>
        <w:ind w:left="0" w:leftChars="0" w:right="0" w:rightChars="0" w:firstLine="42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本办法所称信用信息是指物业服务企业在日常经营活动中形成的，能够用以判断其是否遵守物业管理相关法律法规、履行物业服务合同、企业管理经营能力、市场信誉等方面信用状况的相关信息。</w:t>
      </w:r>
    </w:p>
    <w:p>
      <w:pPr>
        <w:numPr>
          <w:ilvl w:val="0"/>
          <w:numId w:val="0"/>
        </w:numPr>
        <w:ind w:firstLine="568"/>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第三条</w:t>
      </w:r>
      <w:r>
        <w:rPr>
          <w:rFonts w:hint="eastAsia" w:ascii="仿宋_GB2312" w:hAnsi="仿宋_GB2312" w:eastAsia="仿宋_GB2312" w:cs="仿宋_GB2312"/>
          <w:color w:val="auto"/>
          <w:kern w:val="0"/>
          <w:sz w:val="32"/>
          <w:szCs w:val="32"/>
          <w:lang w:val="en-US" w:eastAsia="zh-CN" w:bidi="ar"/>
        </w:rPr>
        <w:t>  物业服务企业信用信息的建立和管理，</w:t>
      </w:r>
      <w:r>
        <w:rPr>
          <w:rFonts w:hint="eastAsia" w:ascii="仿宋_GB2312" w:hAnsi="仿宋_GB2312" w:eastAsia="仿宋_GB2312" w:cs="仿宋_GB2312"/>
          <w:color w:val="auto"/>
          <w:sz w:val="32"/>
          <w:szCs w:val="32"/>
          <w:lang w:val="en-US" w:eastAsia="zh-CN"/>
        </w:rPr>
        <w:t>必须遵循全面、客观、公正、公开、公平的原则，维护物业服务活动各方主体的合法权益和社会公共利益，保护国家机密、商业秘密和个人隐私。</w:t>
      </w:r>
    </w:p>
    <w:p>
      <w:pPr>
        <w:numPr>
          <w:ilvl w:val="0"/>
          <w:numId w:val="0"/>
        </w:numPr>
        <w:ind w:firstLine="64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第四条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省住房城乡建设厅负责事中事后监管工作。</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物业管理行业协会负责物业服务企业信用信息管理工作。主要履行以下职责：制定物业服务企业信用信息管理办法及信用评价标准；负责信用信息系统及平台的建设、维护和管理工作；按照行业管理权限，负责相关信用信息的采集、记录和使用；定期向省住房城乡建设厅报告相关信息确保其事中事后监管工作的落实；指导各市物业管理协会进行信用信息管理工作。</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各市物业管理协会负责组织、指导本市物业服务企业基本信息和信用信息的采集、确认和上报，并对企业相关资料进行初审。</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物业服务企业有责任做好企业基础信息和信用信息的填报，并配合以上三方做好对信用信息的核实等工作。</w:t>
      </w:r>
    </w:p>
    <w:p>
      <w:pPr>
        <w:keepNext w:val="0"/>
        <w:keepLines w:val="0"/>
        <w:widowControl/>
        <w:suppressLineNumbers w:val="0"/>
        <w:jc w:val="left"/>
        <w:rPr>
          <w:rFonts w:hint="eastAsia" w:ascii="仿宋_GB2312" w:hAnsi="仿宋_GB2312" w:eastAsia="仿宋_GB2312" w:cs="仿宋_GB2312"/>
          <w:color w:val="002060"/>
          <w:sz w:val="32"/>
          <w:szCs w:val="32"/>
        </w:rPr>
      </w:pPr>
      <w:r>
        <w:rPr>
          <w:rFonts w:hint="eastAsia" w:ascii="仿宋_GB2312" w:hAnsi="仿宋_GB2312" w:eastAsia="仿宋_GB2312" w:cs="仿宋_GB2312"/>
          <w:color w:val="00206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ind w:left="0" w:firstLine="42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第二章  信用信息采集、记录、核实和公布</w:t>
      </w:r>
    </w:p>
    <w:p>
      <w:pPr>
        <w:numPr>
          <w:ilvl w:val="0"/>
          <w:numId w:val="0"/>
        </w:num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2060"/>
          <w:kern w:val="0"/>
          <w:sz w:val="32"/>
          <w:szCs w:val="32"/>
          <w:lang w:val="en-US" w:eastAsia="zh-CN" w:bidi="ar"/>
        </w:rPr>
        <w:br w:type="textWrapping"/>
      </w:r>
      <w:r>
        <w:rPr>
          <w:rFonts w:hint="eastAsia" w:ascii="仿宋_GB2312" w:hAnsi="仿宋_GB2312" w:eastAsia="仿宋_GB2312" w:cs="仿宋_GB2312"/>
          <w:color w:val="002060"/>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b/>
          <w:bCs/>
          <w:color w:val="auto"/>
          <w:kern w:val="0"/>
          <w:sz w:val="32"/>
          <w:szCs w:val="32"/>
          <w:lang w:val="en-US" w:eastAsia="zh-CN" w:bidi="ar"/>
        </w:rPr>
        <w:t>第五条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首次纳入河北省物业服务企业信用信息管理系统的企业，应按照《河北省物业服务企业信用登记指南》（附件3）办理信用登记。</w:t>
      </w:r>
    </w:p>
    <w:p>
      <w:pPr>
        <w:numPr>
          <w:ilvl w:val="0"/>
          <w:numId w:val="0"/>
        </w:num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第六条 </w:t>
      </w:r>
      <w:r>
        <w:rPr>
          <w:rFonts w:hint="eastAsia" w:ascii="仿宋_GB2312" w:hAnsi="仿宋_GB2312" w:eastAsia="仿宋_GB2312" w:cs="仿宋_GB2312"/>
          <w:b w:val="0"/>
          <w:bCs w:val="0"/>
          <w:color w:val="auto"/>
          <w:sz w:val="32"/>
          <w:szCs w:val="32"/>
          <w:lang w:val="en-US" w:eastAsia="zh-CN"/>
        </w:rPr>
        <w:t>物业服务企业信用信息主要包括企业基本信息、良好行为信息、不良行为信息。</w:t>
      </w:r>
    </w:p>
    <w:p>
      <w:pPr>
        <w:numPr>
          <w:ilvl w:val="0"/>
          <w:numId w:val="0"/>
        </w:numPr>
        <w:ind w:firstLine="640" w:firstLineChars="200"/>
        <w:jc w:val="both"/>
        <w:rPr>
          <w:rFonts w:hint="eastAsia" w:ascii="仿宋_GB2312" w:hAnsi="仿宋_GB2312" w:eastAsia="仿宋_GB2312" w:cs="仿宋_GB2312"/>
          <w:b w:val="0"/>
          <w:bCs w:val="0"/>
          <w:color w:val="002060"/>
          <w:sz w:val="32"/>
          <w:szCs w:val="32"/>
          <w:lang w:val="en-US" w:eastAsia="zh-CN"/>
        </w:rPr>
      </w:pPr>
      <w:r>
        <w:rPr>
          <w:rFonts w:hint="eastAsia" w:ascii="仿宋_GB2312" w:hAnsi="仿宋_GB2312" w:eastAsia="仿宋_GB2312" w:cs="仿宋_GB2312"/>
          <w:b w:val="0"/>
          <w:bCs w:val="0"/>
          <w:color w:val="auto"/>
          <w:sz w:val="32"/>
          <w:szCs w:val="32"/>
          <w:lang w:val="en-US" w:eastAsia="zh-CN"/>
        </w:rPr>
        <w:t>（一）基本信息采集和记录：由省物业管理行业协会从企业上报的《河北省物业服务企业信用登记表》（附件2）中提取。</w:t>
      </w:r>
    </w:p>
    <w:p>
      <w:pPr>
        <w:numPr>
          <w:ilvl w:val="0"/>
          <w:numId w:val="1"/>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良好行为信息、不良行为信息采集和记录：各级政府职能部门市场监管信息，工商、税务、银行、纪检监察、劳动保障等机构反馈信息，企业上报信息，行业协会评价信息，主流媒体发布信息，业主及物业使用人反馈信息等，经核实真实有效的，记入信用信息系统。</w:t>
      </w:r>
    </w:p>
    <w:p>
      <w:pPr>
        <w:numPr>
          <w:ilvl w:val="0"/>
          <w:numId w:val="0"/>
        </w:numPr>
        <w:ind w:firstLine="643"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物业服务企业信用信息的采集、记录应当遵守下列原则：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（一）物业服务企业对申报的企业信息和项目管理信息的真实性承担责任；</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（二）经市、区县物业管理行政主管部门、街道办事处（乡镇人民政府）、社区居民委员会调解，物业服务企业在规定期限内已妥善解决的投诉问题，不记入企业信用信息。</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信用信息记录时，应当对以下资料进行核实：</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（一）企业社会统一信用代码证；</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（二）有关行政机关的审批文件、登记或者备案文书；</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（三）表彰、奖励、授予称号的证书或者书面决定；</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（四）行政机关作出的行政处罚决定书、行政强制执行决定书和其他有关书面决定（责令整改通知书、通报批评文件等）；</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（五）行业协会的相关文件；</w:t>
      </w:r>
    </w:p>
    <w:p>
      <w:pPr>
        <w:numPr>
          <w:ilvl w:val="0"/>
          <w:numId w:val="0"/>
        </w:numPr>
        <w:ind w:firstLine="642"/>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（六）本部门主管领导的书面确认文件。</w:t>
      </w:r>
    </w:p>
    <w:p>
      <w:pPr>
        <w:numPr>
          <w:ilvl w:val="0"/>
          <w:numId w:val="0"/>
        </w:numPr>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物业服务企业信用信息采集实行年度填报确认制度。物业服务企业于每年3月底前，对上一年度信用信息进行确认和调整；每年6月底前，省物业管理行业协会及各市物业管理协会组织专家评审组对物业服务企业信用信息进行全面审核，确定各物业服务企业信用等级。评定结果将在省物业管理行业协会网站统一公示，公示期为七天。</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0"/>
          <w:sz w:val="32"/>
          <w:szCs w:val="32"/>
          <w:lang w:val="en-US" w:eastAsia="zh-CN" w:bidi="ar"/>
        </w:rPr>
        <w:t> 第十条</w:t>
      </w:r>
      <w:r>
        <w:rPr>
          <w:rFonts w:hint="eastAsia" w:ascii="仿宋_GB2312" w:hAnsi="仿宋_GB2312" w:eastAsia="仿宋_GB2312" w:cs="仿宋_GB2312"/>
          <w:kern w:val="0"/>
          <w:sz w:val="32"/>
          <w:szCs w:val="32"/>
          <w:lang w:val="en-US" w:eastAsia="zh-CN" w:bidi="ar"/>
        </w:rPr>
        <w:t>  公示期间，被征信物业服务企业及相关部门对信用信息存在异议的，可以向省物业管理行业协会提出书面异议申请，并提供相关证据材料。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省物业管理行业协会接到异议申请后，应当及时进行核查。因信用信息系统处理过程中产生信息错误的，应当立即更正；因信用信息提供单位造成信息错误的，应当立即通知该单位核查并书面答复省物业管理行业协会。省物业管理行业协会应当在7个工作日内将异议处理结果告知异议申请人。</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公示期结束后，省物业管理行业协会</w:t>
      </w:r>
      <w:r>
        <w:rPr>
          <w:rFonts w:hint="eastAsia" w:ascii="仿宋_GB2312" w:hAnsi="仿宋_GB2312" w:eastAsia="仿宋_GB2312" w:cs="仿宋_GB2312"/>
          <w:b w:val="0"/>
          <w:bCs w:val="0"/>
          <w:sz w:val="32"/>
          <w:szCs w:val="32"/>
          <w:lang w:val="en-US" w:eastAsia="zh-CN"/>
        </w:rPr>
        <w:t>根据异议处理结果最终确定物业服务企业上一年度信用等级，并于每年8月底前向社会公布。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公布期限为3年，期满后由省物业管理行业协会转为档案保存。</w:t>
      </w:r>
    </w:p>
    <w:p>
      <w:pPr>
        <w:numPr>
          <w:ilvl w:val="0"/>
          <w:numId w:val="0"/>
        </w:numPr>
        <w:ind w:firstLine="640"/>
        <w:jc w:val="both"/>
        <w:rPr>
          <w:rFonts w:hint="eastAsia" w:ascii="仿宋_GB2312" w:hAnsi="仿宋_GB2312" w:eastAsia="仿宋_GB2312" w:cs="仿宋_GB2312"/>
          <w:b/>
          <w:bCs/>
          <w:color w:val="002060"/>
          <w:sz w:val="32"/>
          <w:szCs w:val="32"/>
          <w:lang w:val="en-US" w:eastAsia="zh-CN"/>
        </w:rPr>
      </w:pPr>
    </w:p>
    <w:p>
      <w:pPr>
        <w:numPr>
          <w:ilvl w:val="0"/>
          <w:numId w:val="0"/>
        </w:numPr>
        <w:ind w:firstLine="321" w:firstLineChars="10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第三章 信用评分标准及等级划分</w:t>
      </w:r>
    </w:p>
    <w:p>
      <w:pPr>
        <w:numPr>
          <w:ilvl w:val="0"/>
          <w:numId w:val="0"/>
        </w:numPr>
        <w:jc w:val="both"/>
        <w:rPr>
          <w:rFonts w:hint="eastAsia" w:ascii="仿宋_GB2312" w:hAnsi="仿宋_GB2312" w:eastAsia="仿宋_GB2312" w:cs="仿宋_GB2312"/>
          <w:b/>
          <w:bCs/>
          <w:color w:val="002060"/>
          <w:sz w:val="32"/>
          <w:szCs w:val="32"/>
          <w:lang w:val="en-US" w:eastAsia="zh-CN"/>
        </w:rPr>
      </w:pP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第十二条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val="0"/>
          <w:bCs w:val="0"/>
          <w:color w:val="auto"/>
          <w:sz w:val="32"/>
          <w:szCs w:val="32"/>
          <w:lang w:val="en-US" w:eastAsia="zh-CN"/>
        </w:rPr>
        <w:t>物业服务企业信用等级根据物业服务企业信用分值评定。</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物业服务企业信用分值采用在信用基本分基础上，按照良好行为加分，不良行为减分的方法产生。即：</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信用分值=基础分值+良好行为加分值-不良行为减分值</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首次参与信用评价的物业服务企业，信用登记信息填写完整且真实有效的，获得100分信用基础分；非首次进行信用评价的，以上一次的信用分值作为基础分值。</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物业服务企业信用评级按照《河北省物业服务企业信用信息评分标准》（附件4）进行。</w:t>
      </w:r>
    </w:p>
    <w:p>
      <w:pPr>
        <w:numPr>
          <w:ilvl w:val="0"/>
          <w:numId w:val="0"/>
        </w:numPr>
        <w:ind w:firstLine="640"/>
        <w:jc w:val="both"/>
        <w:rPr>
          <w:rFonts w:hint="eastAsia" w:ascii="仿宋_GB2312" w:hAnsi="仿宋_GB2312" w:eastAsia="仿宋_GB2312" w:cs="仿宋_GB2312"/>
          <w:b w:val="0"/>
          <w:bCs w:val="0"/>
          <w:color w:val="002060"/>
          <w:sz w:val="32"/>
          <w:szCs w:val="32"/>
          <w:lang w:val="en-US" w:eastAsia="zh-CN"/>
        </w:rPr>
      </w:pPr>
      <w:r>
        <w:rPr>
          <w:rFonts w:hint="eastAsia" w:ascii="仿宋_GB2312" w:hAnsi="仿宋_GB2312" w:eastAsia="仿宋_GB2312" w:cs="仿宋_GB2312"/>
          <w:b w:val="0"/>
          <w:bCs w:val="0"/>
          <w:color w:val="auto"/>
          <w:sz w:val="32"/>
          <w:szCs w:val="32"/>
          <w:lang w:val="en-US" w:eastAsia="zh-CN"/>
        </w:rPr>
        <w:t>物业服务企业的信用分值和信用等级随信用信息的变化而动态变化。</w:t>
      </w:r>
    </w:p>
    <w:p>
      <w:pPr>
        <w:numPr>
          <w:ilvl w:val="0"/>
          <w:numId w:val="0"/>
        </w:num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2060"/>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b w:val="0"/>
          <w:bCs w:val="0"/>
          <w:color w:val="auto"/>
          <w:sz w:val="32"/>
          <w:szCs w:val="32"/>
          <w:lang w:val="en-US" w:eastAsia="zh-CN"/>
        </w:rPr>
        <w:t xml:space="preserve"> 信用等级的划分：</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物业服务企业信用等级分为：AAA级（信用优秀）、AA级（信用良好）、A级（信用合格）、B级（信用欠佳）、C（信用较差）</w:t>
      </w:r>
    </w:p>
    <w:p>
      <w:pPr>
        <w:numPr>
          <w:ilvl w:val="0"/>
          <w:numId w:val="2"/>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AAA级：年度信用评估值在120分以上（含120分），且无不良信息记录的；</w:t>
      </w:r>
    </w:p>
    <w:p>
      <w:pPr>
        <w:numPr>
          <w:ilvl w:val="0"/>
          <w:numId w:val="2"/>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AA级：年度信用评估值在100分至119分之间，且无不良信息记录的；</w:t>
      </w:r>
    </w:p>
    <w:p>
      <w:pPr>
        <w:numPr>
          <w:ilvl w:val="0"/>
          <w:numId w:val="2"/>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A级：年度信用评估值在90分（含90分）至99分之间的；</w:t>
      </w:r>
    </w:p>
    <w:p>
      <w:pPr>
        <w:numPr>
          <w:ilvl w:val="0"/>
          <w:numId w:val="2"/>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B级：年度信用评估值在80分（含80分）至89分之间，或出现《河北省物业服务行业信用信息评分标准》中严重不良行为之一的；</w:t>
      </w:r>
    </w:p>
    <w:p>
      <w:pPr>
        <w:numPr>
          <w:ilvl w:val="0"/>
          <w:numId w:val="2"/>
        </w:numPr>
        <w:ind w:left="0" w:leftChars="0" w:firstLine="640" w:firstLineChars="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C：年度信用评估值在80分以下，或出现《河北省物业服务行业信用信息评分标准》中2条以上严重不良行为的。</w:t>
      </w:r>
    </w:p>
    <w:p>
      <w:pPr>
        <w:numPr>
          <w:ilvl w:val="0"/>
          <w:numId w:val="0"/>
        </w:numPr>
        <w:ind w:left="640" w:leftChars="0"/>
        <w:jc w:val="both"/>
        <w:rPr>
          <w:rFonts w:hint="eastAsia" w:ascii="仿宋_GB2312" w:hAnsi="仿宋_GB2312" w:eastAsia="仿宋_GB2312" w:cs="仿宋_GB2312"/>
          <w:b w:val="0"/>
          <w:bCs w:val="0"/>
          <w:color w:val="002060"/>
          <w:sz w:val="32"/>
          <w:szCs w:val="32"/>
          <w:lang w:val="en-US" w:eastAsia="zh-CN"/>
        </w:rPr>
      </w:pPr>
    </w:p>
    <w:p>
      <w:pPr>
        <w:keepNext w:val="0"/>
        <w:keepLines w:val="0"/>
        <w:widowControl/>
        <w:numPr>
          <w:ilvl w:val="0"/>
          <w:numId w:val="3"/>
        </w:numPr>
        <w:suppressLineNumbers w:val="0"/>
        <w:ind w:left="0" w:leftChars="0" w:firstLine="0" w:firstLineChars="0"/>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信用信息使用及管理</w:t>
      </w:r>
    </w:p>
    <w:p>
      <w:pPr>
        <w:keepNext w:val="0"/>
        <w:keepLines w:val="0"/>
        <w:widowControl/>
        <w:numPr>
          <w:ilvl w:val="0"/>
          <w:numId w:val="0"/>
        </w:numPr>
        <w:suppressLineNumbers w:val="0"/>
        <w:ind w:leftChars="0"/>
        <w:jc w:val="both"/>
        <w:rPr>
          <w:rFonts w:hint="eastAsia" w:ascii="仿宋_GB2312" w:hAnsi="仿宋_GB2312" w:eastAsia="仿宋_GB2312" w:cs="仿宋_GB2312"/>
          <w:b/>
          <w:bCs/>
          <w:color w:val="002060"/>
          <w:kern w:val="0"/>
          <w:sz w:val="32"/>
          <w:szCs w:val="32"/>
          <w:lang w:val="en-US" w:eastAsia="zh-CN" w:bidi="ar"/>
        </w:rPr>
      </w:pP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0"/>
          <w:sz w:val="32"/>
          <w:szCs w:val="32"/>
          <w:lang w:val="en-US" w:eastAsia="zh-CN" w:bidi="ar"/>
        </w:rPr>
        <w:t>第十四条</w:t>
      </w:r>
      <w:r>
        <w:rPr>
          <w:rFonts w:hint="eastAsia" w:ascii="仿宋_GB2312" w:hAnsi="仿宋_GB2312" w:eastAsia="仿宋_GB2312" w:cs="仿宋_GB2312"/>
          <w:color w:val="002060"/>
          <w:kern w:val="0"/>
          <w:sz w:val="32"/>
          <w:szCs w:val="32"/>
          <w:lang w:val="en-US" w:eastAsia="zh-CN" w:bidi="ar"/>
        </w:rPr>
        <w:t xml:space="preserve"> </w:t>
      </w:r>
      <w:r>
        <w:rPr>
          <w:rFonts w:hint="eastAsia" w:ascii="仿宋_GB2312" w:hAnsi="仿宋_GB2312" w:eastAsia="仿宋_GB2312" w:cs="仿宋_GB2312"/>
          <w:b w:val="0"/>
          <w:bCs w:val="0"/>
          <w:sz w:val="32"/>
          <w:szCs w:val="32"/>
          <w:lang w:val="en-US" w:eastAsia="zh-CN"/>
        </w:rPr>
        <w:t>物业服务企业信用等级评定结果作为物业服务企业开具相关资信证明或诚信证明的依据，并作为物业招投标活动、行业达标创优、日常监管等工作的重要参考。</w:t>
      </w:r>
    </w:p>
    <w:p>
      <w:pPr>
        <w:numPr>
          <w:ilvl w:val="0"/>
          <w:numId w:val="0"/>
        </w:numPr>
        <w:ind w:firstLine="640"/>
        <w:jc w:val="both"/>
        <w:rPr>
          <w:rFonts w:hint="eastAsia" w:ascii="仿宋_GB2312" w:hAnsi="仿宋_GB2312" w:eastAsia="仿宋_GB2312" w:cs="仿宋_GB2312"/>
          <w:color w:val="002060"/>
          <w:kern w:val="0"/>
          <w:sz w:val="32"/>
          <w:szCs w:val="32"/>
          <w:lang w:val="en-US" w:eastAsia="zh-CN" w:bidi="ar"/>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b/>
          <w:bCs/>
          <w:color w:val="002060"/>
          <w:sz w:val="32"/>
          <w:szCs w:val="32"/>
          <w:lang w:val="en-US" w:eastAsia="zh-CN"/>
        </w:rPr>
        <w:t xml:space="preserve"> </w:t>
      </w:r>
      <w:r>
        <w:rPr>
          <w:rFonts w:hint="eastAsia" w:ascii="仿宋_GB2312" w:hAnsi="仿宋_GB2312" w:eastAsia="仿宋_GB2312" w:cs="仿宋_GB2312"/>
          <w:kern w:val="0"/>
          <w:sz w:val="32"/>
          <w:szCs w:val="32"/>
          <w:lang w:val="en-US" w:eastAsia="zh-CN" w:bidi="ar"/>
        </w:rPr>
        <w:t>省物业管理行业协会建立守信激励和失信惩戒机制，对不同信用等级的物业服务企业实行差别化管理。</w:t>
      </w:r>
    </w:p>
    <w:p>
      <w:pPr>
        <w:numPr>
          <w:ilvl w:val="0"/>
          <w:numId w:val="0"/>
        </w:numPr>
        <w:ind w:firstLine="64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（一）评定为AAA级物业服务企业，在行业内予以表彰，在媒体上予以宣传。企业参与先进单位、标准化项目、十佳项目考核时，可在考核总分基础上加5分。</w:t>
      </w:r>
    </w:p>
    <w:p>
      <w:pPr>
        <w:numPr>
          <w:ilvl w:val="0"/>
          <w:numId w:val="0"/>
        </w:numPr>
        <w:ind w:firstLine="64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（二）评定为AA级物业服务企业，在行业内予以表彰。企业参与先进单位、标准化项目、十佳项目考核时，可在考核总分基础上加2分。</w:t>
      </w:r>
    </w:p>
    <w:p>
      <w:pPr>
        <w:numPr>
          <w:ilvl w:val="0"/>
          <w:numId w:val="0"/>
        </w:numPr>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（三）评定为A级物业服务企业，省物业管理行业协会、市物业管理协会应加强对其业务指导监督。物业服务企业要加强专业化、规范化管理, 进一步强化诚信意识，改进服务，不断提高物业服务质量和水平。</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四）评定为B级物业服务企业，列为警示企业。省物业管理行业协会或市物业管理协会约谈物业服务企业法定代表人，责令限期整改，通报物业行政主管部门、相关街道办事处（乡镇人民政府）、居民委员会。整改期间，不得申报先进单位、标准化项目、十佳项目。</w:t>
      </w:r>
    </w:p>
    <w:p>
      <w:pPr>
        <w:numPr>
          <w:ilvl w:val="0"/>
          <w:numId w:val="0"/>
        </w:numPr>
        <w:ind w:firstLine="640"/>
        <w:jc w:val="both"/>
        <w:rPr>
          <w:rFonts w:hint="eastAsia" w:ascii="仿宋_GB2312" w:hAnsi="仿宋_GB2312" w:eastAsia="仿宋_GB2312" w:cs="仿宋_GB2312"/>
          <w:b w:val="0"/>
          <w:bCs w:val="0"/>
          <w:color w:val="002060"/>
          <w:sz w:val="32"/>
          <w:szCs w:val="32"/>
          <w:lang w:val="en-US" w:eastAsia="zh-CN"/>
        </w:rPr>
      </w:pPr>
      <w:r>
        <w:rPr>
          <w:rFonts w:hint="eastAsia" w:ascii="仿宋_GB2312" w:hAnsi="仿宋_GB2312" w:eastAsia="仿宋_GB2312" w:cs="仿宋_GB2312"/>
          <w:kern w:val="0"/>
          <w:sz w:val="32"/>
          <w:szCs w:val="32"/>
          <w:lang w:val="en-US" w:eastAsia="zh-CN" w:bidi="ar"/>
        </w:rPr>
        <w:t>（五）评定为C级物业服务企业，列入整改企业。记入物业服务企业黑名单，作为重点监管企业。省物业管理行业协会或市物业管理协会约谈物业服务企业法定代表人，责令限期整改，通报物业行政主管部门、相关街道办事处（乡镇人民政府）、居民委员会。整改期间，不得申报先进单位、标准化项目、十佳项目。</w:t>
      </w:r>
    </w:p>
    <w:p>
      <w:pPr>
        <w:numPr>
          <w:ilvl w:val="0"/>
          <w:numId w:val="0"/>
        </w:numPr>
        <w:jc w:val="center"/>
        <w:rPr>
          <w:rFonts w:hint="eastAsia" w:ascii="仿宋_GB2312" w:hAnsi="仿宋_GB2312" w:eastAsia="仿宋_GB2312" w:cs="仿宋_GB2312"/>
          <w:b/>
          <w:bCs/>
          <w:color w:val="002060"/>
          <w:sz w:val="32"/>
          <w:szCs w:val="32"/>
          <w:lang w:val="en-US" w:eastAsia="zh-CN"/>
        </w:rPr>
      </w:pPr>
    </w:p>
    <w:p>
      <w:pPr>
        <w:numPr>
          <w:ilvl w:val="0"/>
          <w:numId w:val="0"/>
        </w:numPr>
        <w:ind w:leftChars="0"/>
        <w:jc w:val="center"/>
        <w:rPr>
          <w:rFonts w:hint="eastAsia" w:ascii="仿宋_GB2312" w:hAnsi="仿宋_GB2312" w:eastAsia="仿宋_GB2312" w:cs="仿宋_GB2312"/>
          <w:b/>
          <w:bCs/>
          <w:color w:val="002060"/>
          <w:sz w:val="32"/>
          <w:szCs w:val="32"/>
          <w:lang w:val="en-US" w:eastAsia="zh-CN"/>
        </w:rPr>
      </w:pPr>
      <w:r>
        <w:rPr>
          <w:rFonts w:hint="eastAsia" w:ascii="仿宋_GB2312" w:hAnsi="仿宋_GB2312" w:eastAsia="仿宋_GB2312" w:cs="仿宋_GB2312"/>
          <w:b/>
          <w:bCs/>
          <w:color w:val="auto"/>
          <w:sz w:val="32"/>
          <w:szCs w:val="32"/>
          <w:lang w:val="en-US" w:eastAsia="zh-CN"/>
        </w:rPr>
        <w:t>第五章 责任追究</w:t>
      </w: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b w:val="0"/>
          <w:bCs w:val="0"/>
          <w:color w:val="auto"/>
          <w:sz w:val="32"/>
          <w:szCs w:val="32"/>
          <w:lang w:val="en-US" w:eastAsia="zh-CN"/>
        </w:rPr>
        <w:t xml:space="preserve"> 信息提供单位应当保证申报和提供信息的真实、完整，并对申报和提供信息的真实性负责。</w:t>
      </w:r>
    </w:p>
    <w:p>
      <w:pPr>
        <w:numPr>
          <w:ilvl w:val="0"/>
          <w:numId w:val="0"/>
        </w:numPr>
        <w:ind w:firstLine="640"/>
        <w:jc w:val="both"/>
        <w:rPr>
          <w:rFonts w:hint="eastAsia" w:ascii="仿宋_GB2312" w:hAnsi="仿宋_GB2312" w:eastAsia="仿宋_GB2312" w:cs="仿宋_GB2312"/>
          <w:b w:val="0"/>
          <w:bCs w:val="0"/>
          <w:color w:val="002060"/>
          <w:sz w:val="32"/>
          <w:szCs w:val="32"/>
          <w:lang w:val="en-US" w:eastAsia="zh-CN"/>
        </w:rPr>
      </w:pPr>
      <w:r>
        <w:rPr>
          <w:rFonts w:hint="eastAsia" w:ascii="仿宋_GB2312" w:hAnsi="仿宋_GB2312" w:eastAsia="仿宋_GB2312" w:cs="仿宋_GB2312"/>
          <w:b w:val="0"/>
          <w:bCs w:val="0"/>
          <w:color w:val="auto"/>
          <w:sz w:val="32"/>
          <w:szCs w:val="32"/>
          <w:lang w:val="en-US" w:eastAsia="zh-CN"/>
        </w:rPr>
        <w:t>对于其他单位、组织或个人提供虚假信息，对物业服务企业和业主等他人合法权益造成侵害的，被侵害人可追究其相应责任</w:t>
      </w:r>
      <w:r>
        <w:rPr>
          <w:rFonts w:hint="eastAsia" w:ascii="仿宋_GB2312" w:hAnsi="仿宋_GB2312" w:eastAsia="仿宋_GB2312" w:cs="仿宋_GB2312"/>
          <w:b w:val="0"/>
          <w:bCs w:val="0"/>
          <w:color w:val="002060"/>
          <w:sz w:val="32"/>
          <w:szCs w:val="32"/>
          <w:lang w:val="en-US" w:eastAsia="zh-CN"/>
        </w:rPr>
        <w:t>。</w:t>
      </w:r>
    </w:p>
    <w:p>
      <w:pPr>
        <w:numPr>
          <w:ilvl w:val="0"/>
          <w:numId w:val="0"/>
        </w:num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2060"/>
          <w:sz w:val="32"/>
          <w:szCs w:val="32"/>
          <w:lang w:val="en-US" w:eastAsia="zh-CN"/>
        </w:rPr>
        <w:t xml:space="preserve">   </w:t>
      </w:r>
      <w:r>
        <w:rPr>
          <w:rFonts w:hint="eastAsia" w:ascii="仿宋_GB2312" w:hAnsi="仿宋_GB2312" w:eastAsia="仿宋_GB2312" w:cs="仿宋_GB2312"/>
          <w:b/>
          <w:bCs/>
          <w:color w:val="002060"/>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b w:val="0"/>
          <w:bCs w:val="0"/>
          <w:color w:val="auto"/>
          <w:sz w:val="32"/>
          <w:szCs w:val="32"/>
          <w:lang w:val="en-US" w:eastAsia="zh-CN"/>
        </w:rPr>
        <w:t xml:space="preserve"> 从事信用信息录入和信用评定管理的工作人员，在审核、录入、评分等工作中，存在玩忽职守、徇私舞弊、弄虚作假、滥用职权的，追究相应责任。</w:t>
      </w:r>
    </w:p>
    <w:p>
      <w:pPr>
        <w:numPr>
          <w:ilvl w:val="0"/>
          <w:numId w:val="0"/>
        </w:numPr>
        <w:jc w:val="both"/>
        <w:rPr>
          <w:rFonts w:hint="eastAsia" w:ascii="仿宋_GB2312" w:hAnsi="仿宋_GB2312" w:eastAsia="仿宋_GB2312" w:cs="仿宋_GB2312"/>
          <w:b w:val="0"/>
          <w:bCs w:val="0"/>
          <w:color w:val="002060"/>
          <w:sz w:val="32"/>
          <w:szCs w:val="32"/>
          <w:lang w:val="en-US" w:eastAsia="zh-CN"/>
        </w:rPr>
      </w:pPr>
    </w:p>
    <w:p>
      <w:pPr>
        <w:numPr>
          <w:ilvl w:val="0"/>
          <w:numId w:val="0"/>
        </w:num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第六章 附 则</w:t>
      </w:r>
    </w:p>
    <w:p>
      <w:pPr>
        <w:numPr>
          <w:ilvl w:val="0"/>
          <w:numId w:val="0"/>
        </w:numPr>
        <w:jc w:val="both"/>
        <w:rPr>
          <w:rFonts w:hint="eastAsia" w:ascii="仿宋_GB2312" w:hAnsi="仿宋_GB2312" w:eastAsia="仿宋_GB2312" w:cs="仿宋_GB2312"/>
          <w:b/>
          <w:bCs/>
          <w:color w:val="auto"/>
          <w:sz w:val="32"/>
          <w:szCs w:val="32"/>
          <w:lang w:val="en-US" w:eastAsia="zh-CN"/>
        </w:rPr>
      </w:pPr>
    </w:p>
    <w:p>
      <w:pPr>
        <w:numPr>
          <w:ilvl w:val="0"/>
          <w:numId w:val="0"/>
        </w:numPr>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sz w:val="32"/>
          <w:szCs w:val="32"/>
          <w:lang w:val="en-US" w:eastAsia="zh-CN"/>
        </w:rPr>
        <w:t>本办法解释权归省物业管理行业协会。</w:t>
      </w:r>
    </w:p>
    <w:p>
      <w:pPr>
        <w:numPr>
          <w:ilvl w:val="0"/>
          <w:numId w:val="0"/>
        </w:numPr>
        <w:ind w:firstLine="640"/>
        <w:jc w:val="both"/>
        <w:rPr>
          <w:rFonts w:hint="eastAsia" w:ascii="仿宋_GB2312" w:hAnsi="仿宋_GB2312" w:eastAsia="仿宋_GB2312" w:cs="仿宋_GB2312"/>
          <w:b w:val="0"/>
          <w:bCs w:val="0"/>
          <w:color w:val="002060"/>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b w:val="0"/>
          <w:bCs w:val="0"/>
          <w:color w:val="auto"/>
          <w:sz w:val="32"/>
          <w:szCs w:val="32"/>
          <w:lang w:val="en-US" w:eastAsia="zh-CN"/>
        </w:rPr>
        <w:t xml:space="preserve"> 省物业管理行业协会</w:t>
      </w:r>
      <w:r>
        <w:rPr>
          <w:rFonts w:hint="eastAsia" w:ascii="仿宋_GB2312" w:hAnsi="仿宋_GB2312" w:eastAsia="仿宋_GB2312" w:cs="仿宋_GB2312"/>
          <w:kern w:val="0"/>
          <w:sz w:val="32"/>
          <w:szCs w:val="32"/>
          <w:lang w:val="en-US" w:eastAsia="zh-CN" w:bidi="ar"/>
        </w:rPr>
        <w:t>可根据工作实际对信用信息的具体评价内容、方式和信用等级评定标准进行适时调整。</w:t>
      </w:r>
    </w:p>
    <w:p>
      <w:pPr>
        <w:numPr>
          <w:ilvl w:val="0"/>
          <w:numId w:val="0"/>
        </w:numPr>
        <w:ind w:firstLine="640"/>
        <w:jc w:val="both"/>
        <w:rPr>
          <w:rFonts w:hint="eastAsia" w:ascii="仿宋_GB2312" w:hAnsi="仿宋_GB2312" w:eastAsia="仿宋_GB2312" w:cs="仿宋_GB2312"/>
          <w:b w:val="0"/>
          <w:bCs w:val="0"/>
          <w:color w:val="002060"/>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b/>
          <w:bCs/>
          <w:color w:val="002060"/>
          <w:sz w:val="32"/>
          <w:szCs w:val="32"/>
          <w:lang w:val="en-US" w:eastAsia="zh-CN"/>
        </w:rPr>
        <w:t xml:space="preserve"> </w:t>
      </w:r>
      <w:r>
        <w:rPr>
          <w:rFonts w:hint="eastAsia" w:ascii="仿宋_GB2312" w:hAnsi="仿宋_GB2312" w:eastAsia="仿宋_GB2312" w:cs="仿宋_GB2312"/>
          <w:kern w:val="0"/>
          <w:sz w:val="32"/>
          <w:szCs w:val="32"/>
          <w:lang w:val="en-US" w:eastAsia="zh-CN" w:bidi="ar"/>
        </w:rPr>
        <w:t>本办法经省物业管理行业协会第一届第七次理事通讯会议审议通过，自2019年9月10日起正式施行。</w:t>
      </w:r>
      <w:bookmarkStart w:id="0" w:name="_GoBack"/>
      <w:bookmarkEnd w:id="0"/>
    </w:p>
    <w:p>
      <w:pPr>
        <w:rPr>
          <w:rFonts w:hint="default"/>
          <w:lang w:val="en-US" w:eastAsia="zh-CN"/>
        </w:rPr>
      </w:pPr>
    </w:p>
    <w:sectPr>
      <w:footerReference r:id="rId3" w:type="default"/>
      <w:footerReference r:id="rId4" w:type="even"/>
      <w:pgSz w:w="11906" w:h="16838"/>
      <w:pgMar w:top="2098" w:right="1474" w:bottom="1984" w:left="1587" w:header="0" w:footer="1587" w:gutter="0"/>
      <w:pgNumType w:fmt="numberInDash" w:start="4"/>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path/>
          <v:fill on="f" focussize="0,0"/>
          <v:stroke on="f" weight="0.5pt" joinstyle="miter"/>
          <v:imagedata o:title=""/>
          <o:lock v:ext="edit"/>
          <v:textbox inset="0mm,0mm,0mm,0mm" style="mso-fit-shape-to-text:t;">
            <w:txbxContent>
              <w:p>
                <w:pPr>
                  <w:pStyle w:val="5"/>
                  <w:ind w:left="315" w:leftChars="150" w:right="315" w:rightChars="15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5"/>
                  <w:ind w:right="315" w:rightChars="150"/>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leftChars="150" w:right="315" w:rightChars="150"/>
    </w:pPr>
    <w:r>
      <w:pict>
        <v:shape id="_x0000_s1027" o:spid="_x0000_s1027"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path/>
          <v:fill on="f" focussize="0,0"/>
          <v:stroke on="f" weight="0.5pt" joinstyle="miter"/>
          <v:imagedata o:title=""/>
          <o:lock v:ext="edit"/>
          <v:textbox inset="0mm,0mm,0mm,0mm" style="mso-fit-shape-to-text:t;">
            <w:txbxContent>
              <w:p>
                <w:pPr>
                  <w:pStyle w:val="5"/>
                  <w:ind w:left="315" w:leftChars="150" w:right="315" w:rightChars="15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2CC8D"/>
    <w:multiLevelType w:val="singleLevel"/>
    <w:tmpl w:val="9E22CC8D"/>
    <w:lvl w:ilvl="0" w:tentative="0">
      <w:start w:val="4"/>
      <w:numFmt w:val="chineseCounting"/>
      <w:suff w:val="space"/>
      <w:lvlText w:val="第%1章"/>
      <w:lvlJc w:val="left"/>
      <w:rPr>
        <w:rFonts w:hint="eastAsia"/>
      </w:rPr>
    </w:lvl>
  </w:abstractNum>
  <w:abstractNum w:abstractNumId="1">
    <w:nsid w:val="FA282CD9"/>
    <w:multiLevelType w:val="singleLevel"/>
    <w:tmpl w:val="FA282CD9"/>
    <w:lvl w:ilvl="0" w:tentative="0">
      <w:start w:val="2"/>
      <w:numFmt w:val="chineseCounting"/>
      <w:suff w:val="nothing"/>
      <w:lvlText w:val="（%1）"/>
      <w:lvlJc w:val="left"/>
      <w:rPr>
        <w:rFonts w:hint="eastAsia"/>
      </w:rPr>
    </w:lvl>
  </w:abstractNum>
  <w:abstractNum w:abstractNumId="2">
    <w:nsid w:val="58A690DD"/>
    <w:multiLevelType w:val="singleLevel"/>
    <w:tmpl w:val="58A690DD"/>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5E93"/>
    <w:rsid w:val="00050F94"/>
    <w:rsid w:val="00122459"/>
    <w:rsid w:val="001736B4"/>
    <w:rsid w:val="00175E93"/>
    <w:rsid w:val="007700B8"/>
    <w:rsid w:val="007A7BCE"/>
    <w:rsid w:val="00B8767D"/>
    <w:rsid w:val="00BB1A06"/>
    <w:rsid w:val="00D20455"/>
    <w:rsid w:val="00E457A9"/>
    <w:rsid w:val="00E61697"/>
    <w:rsid w:val="00F74BD1"/>
    <w:rsid w:val="01972AF4"/>
    <w:rsid w:val="01A42F96"/>
    <w:rsid w:val="01DB2147"/>
    <w:rsid w:val="01DF1024"/>
    <w:rsid w:val="02334B77"/>
    <w:rsid w:val="02561DAD"/>
    <w:rsid w:val="02BF607F"/>
    <w:rsid w:val="04313401"/>
    <w:rsid w:val="046C7A38"/>
    <w:rsid w:val="047103E5"/>
    <w:rsid w:val="04C31781"/>
    <w:rsid w:val="05A966CE"/>
    <w:rsid w:val="065D0BE1"/>
    <w:rsid w:val="069F4A29"/>
    <w:rsid w:val="06A97DF7"/>
    <w:rsid w:val="07272690"/>
    <w:rsid w:val="078000A7"/>
    <w:rsid w:val="07A85355"/>
    <w:rsid w:val="081C200C"/>
    <w:rsid w:val="087C7FC4"/>
    <w:rsid w:val="096C4A39"/>
    <w:rsid w:val="09A56D46"/>
    <w:rsid w:val="09DA2502"/>
    <w:rsid w:val="09DC6439"/>
    <w:rsid w:val="0A0752A6"/>
    <w:rsid w:val="0B646061"/>
    <w:rsid w:val="0BA711E5"/>
    <w:rsid w:val="0C2F2225"/>
    <w:rsid w:val="0C38369A"/>
    <w:rsid w:val="0D9B0E8C"/>
    <w:rsid w:val="0DC93A5B"/>
    <w:rsid w:val="0DDE6948"/>
    <w:rsid w:val="0F41296E"/>
    <w:rsid w:val="0F541E10"/>
    <w:rsid w:val="114C78A4"/>
    <w:rsid w:val="116A3DEC"/>
    <w:rsid w:val="11746FF6"/>
    <w:rsid w:val="11986AA6"/>
    <w:rsid w:val="11C933B0"/>
    <w:rsid w:val="11F23BDC"/>
    <w:rsid w:val="1377321C"/>
    <w:rsid w:val="1416438B"/>
    <w:rsid w:val="146C7A5A"/>
    <w:rsid w:val="14B046A3"/>
    <w:rsid w:val="14DF21DE"/>
    <w:rsid w:val="1532312A"/>
    <w:rsid w:val="1533346C"/>
    <w:rsid w:val="15B56CFD"/>
    <w:rsid w:val="15CD6320"/>
    <w:rsid w:val="163D63E5"/>
    <w:rsid w:val="165F43CB"/>
    <w:rsid w:val="168026EE"/>
    <w:rsid w:val="16AB78B6"/>
    <w:rsid w:val="17C27D3E"/>
    <w:rsid w:val="18F101A7"/>
    <w:rsid w:val="18F1213D"/>
    <w:rsid w:val="19141A09"/>
    <w:rsid w:val="195A2AC4"/>
    <w:rsid w:val="19D813B6"/>
    <w:rsid w:val="1A4B139E"/>
    <w:rsid w:val="1A932CD9"/>
    <w:rsid w:val="1ABA19AD"/>
    <w:rsid w:val="1BD153AB"/>
    <w:rsid w:val="1BFF1732"/>
    <w:rsid w:val="1E125857"/>
    <w:rsid w:val="1E166377"/>
    <w:rsid w:val="1E3B4424"/>
    <w:rsid w:val="1E4B3A15"/>
    <w:rsid w:val="1E4D0E5F"/>
    <w:rsid w:val="1EA601E8"/>
    <w:rsid w:val="1F9065BA"/>
    <w:rsid w:val="1FAE4472"/>
    <w:rsid w:val="203031C1"/>
    <w:rsid w:val="209B15D7"/>
    <w:rsid w:val="209D6A95"/>
    <w:rsid w:val="20EF35A0"/>
    <w:rsid w:val="210F769D"/>
    <w:rsid w:val="21262BD2"/>
    <w:rsid w:val="219D6BF2"/>
    <w:rsid w:val="21B004EC"/>
    <w:rsid w:val="21DA0BB3"/>
    <w:rsid w:val="21FE0313"/>
    <w:rsid w:val="222015D5"/>
    <w:rsid w:val="22F16ABA"/>
    <w:rsid w:val="23801986"/>
    <w:rsid w:val="23A4440E"/>
    <w:rsid w:val="23D52721"/>
    <w:rsid w:val="23DE2F05"/>
    <w:rsid w:val="245A0983"/>
    <w:rsid w:val="246B3BCE"/>
    <w:rsid w:val="2475163F"/>
    <w:rsid w:val="24820143"/>
    <w:rsid w:val="24D8685F"/>
    <w:rsid w:val="24EF5CAA"/>
    <w:rsid w:val="258E2B46"/>
    <w:rsid w:val="25AB361F"/>
    <w:rsid w:val="25E06A8D"/>
    <w:rsid w:val="260759E2"/>
    <w:rsid w:val="262C3A22"/>
    <w:rsid w:val="263E5AA1"/>
    <w:rsid w:val="26CC2577"/>
    <w:rsid w:val="26D66F35"/>
    <w:rsid w:val="26FC0C4B"/>
    <w:rsid w:val="270C1815"/>
    <w:rsid w:val="278220D1"/>
    <w:rsid w:val="27C82613"/>
    <w:rsid w:val="27CC0D21"/>
    <w:rsid w:val="27E30720"/>
    <w:rsid w:val="28497009"/>
    <w:rsid w:val="293064E1"/>
    <w:rsid w:val="294D095D"/>
    <w:rsid w:val="29675DB2"/>
    <w:rsid w:val="29D045A5"/>
    <w:rsid w:val="2A1B4CB3"/>
    <w:rsid w:val="2A1C6E69"/>
    <w:rsid w:val="2A1E6DF6"/>
    <w:rsid w:val="2A485897"/>
    <w:rsid w:val="2B33011C"/>
    <w:rsid w:val="2BAB7C9D"/>
    <w:rsid w:val="2BBD5579"/>
    <w:rsid w:val="2C3665F0"/>
    <w:rsid w:val="2C3E6F73"/>
    <w:rsid w:val="2C725B08"/>
    <w:rsid w:val="2D265A48"/>
    <w:rsid w:val="2D350C3E"/>
    <w:rsid w:val="2D43567C"/>
    <w:rsid w:val="2D8970A2"/>
    <w:rsid w:val="2DDA39AA"/>
    <w:rsid w:val="2E3A5305"/>
    <w:rsid w:val="2E571756"/>
    <w:rsid w:val="2F2B208E"/>
    <w:rsid w:val="2F4A4E63"/>
    <w:rsid w:val="2FB860D8"/>
    <w:rsid w:val="2FC64AC8"/>
    <w:rsid w:val="2FE32CB5"/>
    <w:rsid w:val="2FF9648B"/>
    <w:rsid w:val="30324D8A"/>
    <w:rsid w:val="30D90336"/>
    <w:rsid w:val="31A41586"/>
    <w:rsid w:val="31A50C88"/>
    <w:rsid w:val="31A74E6C"/>
    <w:rsid w:val="320E3242"/>
    <w:rsid w:val="32165B60"/>
    <w:rsid w:val="323C15B7"/>
    <w:rsid w:val="3252281C"/>
    <w:rsid w:val="32A0647E"/>
    <w:rsid w:val="32A71C28"/>
    <w:rsid w:val="32AE2793"/>
    <w:rsid w:val="33AA5359"/>
    <w:rsid w:val="34B26904"/>
    <w:rsid w:val="34C26290"/>
    <w:rsid w:val="35232D1A"/>
    <w:rsid w:val="35BA6C55"/>
    <w:rsid w:val="361A3B1F"/>
    <w:rsid w:val="36657503"/>
    <w:rsid w:val="36707F89"/>
    <w:rsid w:val="36A17A1A"/>
    <w:rsid w:val="37103AD7"/>
    <w:rsid w:val="37231D1B"/>
    <w:rsid w:val="37DB64C2"/>
    <w:rsid w:val="37F712E6"/>
    <w:rsid w:val="389D030B"/>
    <w:rsid w:val="38F100AE"/>
    <w:rsid w:val="390F0880"/>
    <w:rsid w:val="3927399B"/>
    <w:rsid w:val="397F2552"/>
    <w:rsid w:val="398D16B6"/>
    <w:rsid w:val="39DB6E08"/>
    <w:rsid w:val="3A046ABA"/>
    <w:rsid w:val="3A3F1154"/>
    <w:rsid w:val="3A8829A7"/>
    <w:rsid w:val="3AB12A1F"/>
    <w:rsid w:val="3ABD4746"/>
    <w:rsid w:val="3ACB6862"/>
    <w:rsid w:val="3BCB796B"/>
    <w:rsid w:val="3CB24332"/>
    <w:rsid w:val="3CE97649"/>
    <w:rsid w:val="3D2C532F"/>
    <w:rsid w:val="3D637CEE"/>
    <w:rsid w:val="3D6B369D"/>
    <w:rsid w:val="3D8C2FAD"/>
    <w:rsid w:val="3DA73A9B"/>
    <w:rsid w:val="3E0904C4"/>
    <w:rsid w:val="3F5F7A1E"/>
    <w:rsid w:val="3FF90B16"/>
    <w:rsid w:val="40564D85"/>
    <w:rsid w:val="407B4985"/>
    <w:rsid w:val="409F714D"/>
    <w:rsid w:val="422B3C03"/>
    <w:rsid w:val="426E687E"/>
    <w:rsid w:val="43285E2B"/>
    <w:rsid w:val="43C75B83"/>
    <w:rsid w:val="43E34A6A"/>
    <w:rsid w:val="440F111A"/>
    <w:rsid w:val="446155B0"/>
    <w:rsid w:val="45621DD8"/>
    <w:rsid w:val="459D21B6"/>
    <w:rsid w:val="46763B8F"/>
    <w:rsid w:val="46997FF3"/>
    <w:rsid w:val="46CE1C79"/>
    <w:rsid w:val="478874D3"/>
    <w:rsid w:val="47D86B57"/>
    <w:rsid w:val="4828365C"/>
    <w:rsid w:val="482B2DE4"/>
    <w:rsid w:val="48512619"/>
    <w:rsid w:val="4ACF27D5"/>
    <w:rsid w:val="4B2D0369"/>
    <w:rsid w:val="4B781D00"/>
    <w:rsid w:val="4BF609E1"/>
    <w:rsid w:val="4C2C37B1"/>
    <w:rsid w:val="4C6B7962"/>
    <w:rsid w:val="4D2A0191"/>
    <w:rsid w:val="4D9C0DBF"/>
    <w:rsid w:val="4E7220CA"/>
    <w:rsid w:val="4E8E7083"/>
    <w:rsid w:val="4F1579BF"/>
    <w:rsid w:val="4F304391"/>
    <w:rsid w:val="4F771AD2"/>
    <w:rsid w:val="4F9D6345"/>
    <w:rsid w:val="50357573"/>
    <w:rsid w:val="50396174"/>
    <w:rsid w:val="50D409D3"/>
    <w:rsid w:val="51E67B23"/>
    <w:rsid w:val="51F626EF"/>
    <w:rsid w:val="528741E0"/>
    <w:rsid w:val="52E47710"/>
    <w:rsid w:val="53A933A4"/>
    <w:rsid w:val="53B86D1C"/>
    <w:rsid w:val="540F0B76"/>
    <w:rsid w:val="54FC6344"/>
    <w:rsid w:val="55400B30"/>
    <w:rsid w:val="554019B2"/>
    <w:rsid w:val="55445E26"/>
    <w:rsid w:val="56114C85"/>
    <w:rsid w:val="56426258"/>
    <w:rsid w:val="57E2615D"/>
    <w:rsid w:val="57F23D3D"/>
    <w:rsid w:val="58201B02"/>
    <w:rsid w:val="584A5732"/>
    <w:rsid w:val="5876242E"/>
    <w:rsid w:val="588111B4"/>
    <w:rsid w:val="58D56A9B"/>
    <w:rsid w:val="596B36C3"/>
    <w:rsid w:val="5B0E5313"/>
    <w:rsid w:val="5C8701D8"/>
    <w:rsid w:val="5C8D2BE1"/>
    <w:rsid w:val="5C9A4E50"/>
    <w:rsid w:val="5CAB0D82"/>
    <w:rsid w:val="5CC94622"/>
    <w:rsid w:val="5CF2498E"/>
    <w:rsid w:val="5D8D1031"/>
    <w:rsid w:val="5DE20EE3"/>
    <w:rsid w:val="5DF95487"/>
    <w:rsid w:val="5E634B24"/>
    <w:rsid w:val="5F794C2A"/>
    <w:rsid w:val="5F851A96"/>
    <w:rsid w:val="5FB72CA8"/>
    <w:rsid w:val="5FF46ABB"/>
    <w:rsid w:val="60810B0D"/>
    <w:rsid w:val="6117149B"/>
    <w:rsid w:val="617E449A"/>
    <w:rsid w:val="61F91102"/>
    <w:rsid w:val="62443F10"/>
    <w:rsid w:val="625309D5"/>
    <w:rsid w:val="62E931F2"/>
    <w:rsid w:val="631C30B0"/>
    <w:rsid w:val="63382D9A"/>
    <w:rsid w:val="638B5B8E"/>
    <w:rsid w:val="638E26E8"/>
    <w:rsid w:val="63A32DF4"/>
    <w:rsid w:val="643F1CA4"/>
    <w:rsid w:val="648E0A79"/>
    <w:rsid w:val="650002BC"/>
    <w:rsid w:val="65FC4756"/>
    <w:rsid w:val="66023D55"/>
    <w:rsid w:val="664D645A"/>
    <w:rsid w:val="668E7FED"/>
    <w:rsid w:val="66BF4173"/>
    <w:rsid w:val="67062A9B"/>
    <w:rsid w:val="671574AF"/>
    <w:rsid w:val="671C2968"/>
    <w:rsid w:val="671D2603"/>
    <w:rsid w:val="67405F6C"/>
    <w:rsid w:val="674A0457"/>
    <w:rsid w:val="67A12677"/>
    <w:rsid w:val="67A26D8F"/>
    <w:rsid w:val="67E9338E"/>
    <w:rsid w:val="687349AA"/>
    <w:rsid w:val="68A97420"/>
    <w:rsid w:val="68CA6FCA"/>
    <w:rsid w:val="68E113B5"/>
    <w:rsid w:val="69094D6A"/>
    <w:rsid w:val="690D59FD"/>
    <w:rsid w:val="690F4DC9"/>
    <w:rsid w:val="6A113E4B"/>
    <w:rsid w:val="6A831466"/>
    <w:rsid w:val="6B89295E"/>
    <w:rsid w:val="6C8B1EEB"/>
    <w:rsid w:val="6CAC57EB"/>
    <w:rsid w:val="6CF51CBC"/>
    <w:rsid w:val="6D5F577A"/>
    <w:rsid w:val="6DA01A40"/>
    <w:rsid w:val="6E3F25F9"/>
    <w:rsid w:val="6E571613"/>
    <w:rsid w:val="6E614CE9"/>
    <w:rsid w:val="6E681FAE"/>
    <w:rsid w:val="6E88302C"/>
    <w:rsid w:val="700F7C4B"/>
    <w:rsid w:val="70470512"/>
    <w:rsid w:val="705C2FF3"/>
    <w:rsid w:val="707F4EA1"/>
    <w:rsid w:val="70C81629"/>
    <w:rsid w:val="71133992"/>
    <w:rsid w:val="71217901"/>
    <w:rsid w:val="71C80958"/>
    <w:rsid w:val="729378E5"/>
    <w:rsid w:val="72A56C4C"/>
    <w:rsid w:val="72D3251D"/>
    <w:rsid w:val="733E5E31"/>
    <w:rsid w:val="735A40F7"/>
    <w:rsid w:val="735B579E"/>
    <w:rsid w:val="73684FD3"/>
    <w:rsid w:val="73966595"/>
    <w:rsid w:val="73F42FA9"/>
    <w:rsid w:val="740A3302"/>
    <w:rsid w:val="74E96FDD"/>
    <w:rsid w:val="751F5D20"/>
    <w:rsid w:val="757E3AEE"/>
    <w:rsid w:val="75E10870"/>
    <w:rsid w:val="76544E19"/>
    <w:rsid w:val="7693218F"/>
    <w:rsid w:val="76DA145A"/>
    <w:rsid w:val="770222FA"/>
    <w:rsid w:val="773C0A7D"/>
    <w:rsid w:val="77473A99"/>
    <w:rsid w:val="7781731A"/>
    <w:rsid w:val="77A27BA0"/>
    <w:rsid w:val="78172033"/>
    <w:rsid w:val="784C0D3B"/>
    <w:rsid w:val="787D2A3B"/>
    <w:rsid w:val="78C84A12"/>
    <w:rsid w:val="79134B99"/>
    <w:rsid w:val="7A6B2EC1"/>
    <w:rsid w:val="7B8B0D21"/>
    <w:rsid w:val="7BBA18FB"/>
    <w:rsid w:val="7BC4427C"/>
    <w:rsid w:val="7C094190"/>
    <w:rsid w:val="7C39607A"/>
    <w:rsid w:val="7C714AC5"/>
    <w:rsid w:val="7CB25F59"/>
    <w:rsid w:val="7D2C4BD3"/>
    <w:rsid w:val="7D3B09FE"/>
    <w:rsid w:val="7D6C7093"/>
    <w:rsid w:val="7DDB1AA2"/>
    <w:rsid w:val="7E046C80"/>
    <w:rsid w:val="7EBD623F"/>
    <w:rsid w:val="7F194F9D"/>
    <w:rsid w:val="7F416A7F"/>
    <w:rsid w:val="7F7A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autoSpaceDE w:val="0"/>
      <w:autoSpaceDN w:val="0"/>
      <w:adjustRightInd w:val="0"/>
      <w:spacing w:line="360" w:lineRule="auto"/>
      <w:jc w:val="center"/>
    </w:pPr>
    <w:rPr>
      <w:rFonts w:ascii="宋体"/>
      <w:b/>
      <w:kern w:val="0"/>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1156</Words>
  <Characters>467</Characters>
  <Lines>3</Lines>
  <Paragraphs>3</Paragraphs>
  <TotalTime>22</TotalTime>
  <ScaleCrop>false</ScaleCrop>
  <LinksUpToDate>false</LinksUpToDate>
  <CharactersWithSpaces>1620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春华秋实</cp:lastModifiedBy>
  <cp:lastPrinted>2019-09-16T01:57:39Z</cp:lastPrinted>
  <dcterms:modified xsi:type="dcterms:W3CDTF">2019-09-16T01:57:47Z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